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6C" w:rsidRDefault="006F016C" w:rsidP="006F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О б а в е ш т е њ е</w:t>
      </w:r>
    </w:p>
    <w:p w:rsidR="006F016C" w:rsidRPr="00103B4B" w:rsidRDefault="006F016C" w:rsidP="00103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3B4B" w:rsidRPr="00103B4B" w:rsidRDefault="006F016C" w:rsidP="00103B4B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3B4B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 се заинтересована јавност да је Републичка дирекција за воде, као носилац посла, започела активности на изради 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103B4B">
        <w:rPr>
          <w:rFonts w:ascii="Times New Roman" w:hAnsi="Times New Roman" w:cs="Times New Roman"/>
          <w:sz w:val="24"/>
          <w:szCs w:val="24"/>
          <w:lang w:val="sr-Cyrl-RS"/>
        </w:rPr>
        <w:t>ацрта планског документа</w:t>
      </w:r>
      <w:r w:rsidR="0066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3B4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3B4B">
        <w:rPr>
          <w:rFonts w:ascii="Times New Roman" w:hAnsi="Times New Roman" w:cs="Times New Roman"/>
          <w:sz w:val="24"/>
          <w:szCs w:val="24"/>
          <w:lang w:val="sr-Cyrl-RS"/>
        </w:rPr>
        <w:t>лана управљања ризицима од поплава за период 2021-2027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03B4B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(у даљем тексту ПУРП) у складу са одредбама Закона о водама</w:t>
      </w:r>
      <w:r w:rsidR="00103B4B" w:rsidRPr="00103B4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03B4B" w:rsidRPr="00103B4B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="00103B4B" w:rsidRPr="00103B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81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03B4B" w:rsidRPr="00103B4B">
        <w:rPr>
          <w:rFonts w:ascii="Times New Roman" w:hAnsi="Times New Roman" w:cs="Times New Roman"/>
          <w:sz w:val="24"/>
          <w:szCs w:val="24"/>
          <w:lang w:val="sr-Cyrl-RS"/>
        </w:rPr>
        <w:t>ласник РС</w:t>
      </w:r>
      <w:r w:rsidR="00573D0A">
        <w:rPr>
          <w:rFonts w:ascii="Times New Roman" w:hAnsi="Times New Roman" w:cs="Times New Roman"/>
          <w:sz w:val="24"/>
          <w:szCs w:val="24"/>
        </w:rPr>
        <w:t>”</w:t>
      </w:r>
      <w:r w:rsidR="00103B4B" w:rsidRPr="00103B4B">
        <w:rPr>
          <w:rFonts w:ascii="Times New Roman" w:hAnsi="Times New Roman" w:cs="Times New Roman"/>
          <w:sz w:val="24"/>
          <w:szCs w:val="24"/>
          <w:lang w:val="sr-Cyrl-RS"/>
        </w:rPr>
        <w:t>, бр. 30/10, 93/12, 101/16, 95/18 и 95/18 –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3B4B" w:rsidRPr="00103B4B">
        <w:rPr>
          <w:rFonts w:ascii="Times New Roman" w:hAnsi="Times New Roman" w:cs="Times New Roman"/>
          <w:sz w:val="24"/>
          <w:szCs w:val="24"/>
          <w:lang w:val="sr-Cyrl-RS"/>
        </w:rPr>
        <w:t>др. закон)</w:t>
      </w: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Планом управљања ризицима од поплава обезбеђује се управљање ризицима смањивањем могућих штетних последица поплава на здравље људи, животну средину, културно наслеђе и привредне активности. Нацрт плана се израђује за територију Републике Србије по водним подручјима. Преиспитивање и новелирање ПУРП-а ће се вршити по истеку 6 година од њ</w:t>
      </w:r>
      <w:r w:rsidR="00663529">
        <w:rPr>
          <w:rFonts w:ascii="Times New Roman" w:hAnsi="Times New Roman" w:cs="Times New Roman"/>
          <w:sz w:val="24"/>
          <w:szCs w:val="24"/>
          <w:lang w:val="sr-Cyrl-RS"/>
        </w:rPr>
        <w:t>еговог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доношења.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 управљања ризицима од поплава израђује се на основу карата угрожености и карата ризика од поплава.</w:t>
      </w: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Израда 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ацрта ПУРП</w:t>
      </w:r>
      <w:r w:rsidR="0066352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се одвија у непосредној сарадњи са јавним водопривредним предузећима 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Србијаводе</w:t>
      </w:r>
      <w:r w:rsidR="00573D0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Воде Војводине</w:t>
      </w:r>
      <w:r w:rsidR="00573D0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Планирано је да 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ацрт ПУРП</w:t>
      </w:r>
      <w:r w:rsidR="0066352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а буде израђен до краја 2021. године.</w:t>
      </w: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израде </w:t>
      </w:r>
      <w:r w:rsidR="00573D0A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ацрта ПУРП-а формирана је радна група која ће се током истог консултовати са заинтересованим странама и циљним групама. Радну групу чине представници Републичке дирекције за воде и јавних водопривредних предузећа.</w:t>
      </w: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16C" w:rsidRDefault="006F016C" w:rsidP="006F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16C" w:rsidRDefault="006F016C" w:rsidP="006F0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Оквирни садржај ПУРП-а: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1) закључци прелиминарне процене ризика од поплава и прегледна карта водног подручја на којој 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уцртана значајна поплавна подручја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2) карте угрожености од поплава и карте ризика од поплава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закључци изведени на основу карата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3) опис одговарајућих циљева управљања ризицима од поплава 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4) списак мера и њихових приоритета за постизање циљева управљања ризицима од поплава;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5) опис одређивања приоритета и начина на који ће се пратити напредак у примени плана;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6) преглед предузетих мера јавног информисања и консултовања;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7)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надлежни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предузећа за примену плана управљања ризицима од поплава;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8) опис процеса усклађивања са суседним државама као и са планом управљања водама.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F016C" w:rsidRDefault="006F016C" w:rsidP="006F01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Ближе инфромације се могу добити на следећим електронским адресама, са назнаком:</w:t>
      </w:r>
    </w:p>
    <w:p w:rsidR="006F016C" w:rsidRDefault="006F016C" w:rsidP="006F01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Нацрт </w:t>
      </w:r>
      <w:r w:rsidR="00573D0A">
        <w:rPr>
          <w:rFonts w:ascii="Times New Roman" w:hAnsi="Times New Roman" w:cs="Times New Roman"/>
          <w:sz w:val="24"/>
          <w:szCs w:val="24"/>
          <w:lang w:val="ru-RU"/>
        </w:rPr>
        <w:t>пл</w:t>
      </w:r>
      <w:r>
        <w:rPr>
          <w:rFonts w:ascii="Times New Roman" w:hAnsi="Times New Roman" w:cs="Times New Roman"/>
          <w:sz w:val="24"/>
          <w:szCs w:val="24"/>
          <w:lang w:val="ru-RU"/>
        </w:rPr>
        <w:t>ана управљања ризицима од поплава за период 2021-2027</w:t>
      </w:r>
      <w:r w:rsidR="00573D0A">
        <w:rPr>
          <w:rFonts w:ascii="Times New Roman" w:hAnsi="Times New Roman" w:cs="Times New Roman"/>
          <w:sz w:val="24"/>
          <w:szCs w:val="24"/>
          <w:lang w:val="ru-RU"/>
        </w:rPr>
        <w:t>. године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016C" w:rsidRDefault="00E87C61" w:rsidP="006F01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 xml:space="preserve">- 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merita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borota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minpolj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6F016C" w:rsidRDefault="00E87C61" w:rsidP="006F01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 xml:space="preserve">- 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ivana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spasic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srbijavode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194B38" w:rsidRDefault="00E87C61" w:rsidP="00F233F9">
      <w:pPr>
        <w:shd w:val="clear" w:color="auto" w:fill="FFFFFF" w:themeFill="background1"/>
        <w:spacing w:after="0" w:line="240" w:lineRule="auto"/>
        <w:jc w:val="both"/>
      </w:pPr>
      <w:hyperlink r:id="rId6" w:history="1"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rmarcetic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vodevojvodine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F016C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sectPr w:rsidR="0019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52"/>
    <w:rsid w:val="00103B4B"/>
    <w:rsid w:val="00194B38"/>
    <w:rsid w:val="003A081B"/>
    <w:rsid w:val="00573D0A"/>
    <w:rsid w:val="00663529"/>
    <w:rsid w:val="006F016C"/>
    <w:rsid w:val="00E87C61"/>
    <w:rsid w:val="00F233F9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CA4FB0-2DEB-446A-B08E-DD1FC62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1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1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3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B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-%20rmarcetic@vodevojvodine.rs" TargetMode="External"/><Relationship Id="rId5" Type="http://schemas.openxmlformats.org/officeDocument/2006/relationships/hyperlink" Target="mailto:-%20ivana.spasic@srbijavode.rs" TargetMode="External"/><Relationship Id="rId4" Type="http://schemas.openxmlformats.org/officeDocument/2006/relationships/hyperlink" Target="mailto:-%20merita.borota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</dc:creator>
  <cp:keywords/>
  <dc:description/>
  <cp:lastModifiedBy>RDV</cp:lastModifiedBy>
  <cp:revision>2</cp:revision>
  <dcterms:created xsi:type="dcterms:W3CDTF">2020-08-03T14:58:00Z</dcterms:created>
  <dcterms:modified xsi:type="dcterms:W3CDTF">2020-08-03T14:58:00Z</dcterms:modified>
</cp:coreProperties>
</file>